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5614" w:type="dxa"/>
        <w:tblLayout w:type="fixed"/>
        <w:tblLook w:val="04A0" w:firstRow="1" w:lastRow="0" w:firstColumn="1" w:lastColumn="0" w:noHBand="0" w:noVBand="1"/>
      </w:tblPr>
      <w:tblGrid>
        <w:gridCol w:w="2093"/>
        <w:gridCol w:w="3969"/>
        <w:gridCol w:w="2835"/>
        <w:gridCol w:w="6717"/>
      </w:tblGrid>
      <w:tr w:rsidR="00DB0B06" w:rsidRPr="00DB0B06" w:rsidTr="00C64832">
        <w:tc>
          <w:tcPr>
            <w:tcW w:w="6062" w:type="dxa"/>
            <w:gridSpan w:val="2"/>
            <w:tcBorders>
              <w:left w:val="single" w:sz="4" w:space="0" w:color="auto"/>
              <w:right w:val="single" w:sz="4" w:space="0" w:color="auto"/>
            </w:tcBorders>
          </w:tcPr>
          <w:p w:rsidR="00C64832" w:rsidRPr="00465A57" w:rsidRDefault="00C64832" w:rsidP="00C64832">
            <w:pPr>
              <w:jc w:val="center"/>
              <w:rPr>
                <w:b/>
                <w:sz w:val="20"/>
                <w:szCs w:val="20"/>
              </w:rPr>
            </w:pPr>
            <w:bookmarkStart w:id="0" w:name="_GoBack"/>
            <w:bookmarkEnd w:id="0"/>
            <w:r w:rsidRPr="00465A57">
              <w:rPr>
                <w:b/>
                <w:sz w:val="20"/>
                <w:szCs w:val="20"/>
              </w:rPr>
              <w:t>kennis en vaardigheden</w:t>
            </w:r>
          </w:p>
          <w:p w:rsidR="00DB0B06" w:rsidRPr="00465A57" w:rsidRDefault="00C64832" w:rsidP="00C64832">
            <w:pPr>
              <w:jc w:val="center"/>
              <w:rPr>
                <w:sz w:val="20"/>
                <w:szCs w:val="20"/>
              </w:rPr>
            </w:pPr>
            <w:r w:rsidRPr="00465A57">
              <w:rPr>
                <w:b/>
                <w:sz w:val="20"/>
                <w:szCs w:val="20"/>
              </w:rPr>
              <w:t xml:space="preserve">die elke </w:t>
            </w:r>
            <w:proofErr w:type="spellStart"/>
            <w:r w:rsidRPr="00465A57">
              <w:rPr>
                <w:b/>
                <w:sz w:val="20"/>
                <w:szCs w:val="20"/>
              </w:rPr>
              <w:t>JGTer</w:t>
            </w:r>
            <w:proofErr w:type="spellEnd"/>
            <w:r w:rsidRPr="00465A57">
              <w:rPr>
                <w:b/>
                <w:sz w:val="20"/>
                <w:szCs w:val="20"/>
              </w:rPr>
              <w:t xml:space="preserve"> heeft / kan inzetten</w:t>
            </w:r>
          </w:p>
        </w:tc>
        <w:tc>
          <w:tcPr>
            <w:tcW w:w="9552" w:type="dxa"/>
            <w:gridSpan w:val="2"/>
            <w:tcBorders>
              <w:top w:val="single" w:sz="4" w:space="0" w:color="auto"/>
              <w:left w:val="single" w:sz="4" w:space="0" w:color="auto"/>
              <w:bottom w:val="single" w:sz="4" w:space="0" w:color="auto"/>
              <w:right w:val="single" w:sz="4" w:space="0" w:color="auto"/>
            </w:tcBorders>
          </w:tcPr>
          <w:p w:rsidR="00C64832" w:rsidRPr="00465A57" w:rsidRDefault="00C64832" w:rsidP="00C64832">
            <w:pPr>
              <w:jc w:val="center"/>
              <w:rPr>
                <w:b/>
                <w:sz w:val="20"/>
                <w:szCs w:val="20"/>
              </w:rPr>
            </w:pPr>
            <w:r w:rsidRPr="00465A57">
              <w:rPr>
                <w:b/>
                <w:sz w:val="20"/>
                <w:szCs w:val="20"/>
              </w:rPr>
              <w:t xml:space="preserve">specifieke dieptekennis die in alle </w:t>
            </w:r>
            <w:proofErr w:type="spellStart"/>
            <w:r w:rsidRPr="00465A57">
              <w:rPr>
                <w:b/>
                <w:sz w:val="20"/>
                <w:szCs w:val="20"/>
              </w:rPr>
              <w:t>JGTeams</w:t>
            </w:r>
            <w:proofErr w:type="spellEnd"/>
            <w:r w:rsidRPr="00465A57">
              <w:rPr>
                <w:b/>
                <w:sz w:val="20"/>
                <w:szCs w:val="20"/>
              </w:rPr>
              <w:t xml:space="preserve"> aanwezig is </w:t>
            </w:r>
          </w:p>
          <w:p w:rsidR="00DB0B06" w:rsidRPr="00465A57" w:rsidRDefault="00C64832" w:rsidP="00C64832">
            <w:pPr>
              <w:jc w:val="center"/>
              <w:rPr>
                <w:sz w:val="20"/>
                <w:szCs w:val="20"/>
              </w:rPr>
            </w:pPr>
            <w:r w:rsidRPr="00465A57">
              <w:rPr>
                <w:b/>
                <w:sz w:val="20"/>
                <w:szCs w:val="20"/>
              </w:rPr>
              <w:t xml:space="preserve">een /enkele </w:t>
            </w:r>
            <w:proofErr w:type="spellStart"/>
            <w:r w:rsidRPr="00465A57">
              <w:rPr>
                <w:b/>
                <w:sz w:val="20"/>
                <w:szCs w:val="20"/>
              </w:rPr>
              <w:t>JGTers</w:t>
            </w:r>
            <w:proofErr w:type="spellEnd"/>
            <w:r w:rsidRPr="00465A57">
              <w:rPr>
                <w:b/>
                <w:sz w:val="20"/>
                <w:szCs w:val="20"/>
              </w:rPr>
              <w:t xml:space="preserve"> binnen het team en/of gebruik maken van kennis uit andere </w:t>
            </w:r>
            <w:proofErr w:type="spellStart"/>
            <w:r w:rsidRPr="00465A57">
              <w:rPr>
                <w:b/>
                <w:sz w:val="20"/>
                <w:szCs w:val="20"/>
              </w:rPr>
              <w:t>JGTeams</w:t>
            </w:r>
            <w:proofErr w:type="spellEnd"/>
            <w:r w:rsidRPr="00465A57">
              <w:rPr>
                <w:b/>
                <w:sz w:val="20"/>
                <w:szCs w:val="20"/>
              </w:rPr>
              <w:t xml:space="preserve"> </w:t>
            </w:r>
          </w:p>
        </w:tc>
      </w:tr>
      <w:tr w:rsidR="00CC2186" w:rsidRPr="00DB0B06" w:rsidTr="00C64832">
        <w:tc>
          <w:tcPr>
            <w:tcW w:w="2093" w:type="dxa"/>
            <w:tcBorders>
              <w:left w:val="single" w:sz="4" w:space="0" w:color="auto"/>
            </w:tcBorders>
            <w:shd w:val="clear" w:color="auto" w:fill="F2F2F2" w:themeFill="background1" w:themeFillShade="F2"/>
          </w:tcPr>
          <w:p w:rsidR="00CC2186" w:rsidRPr="00465A57" w:rsidRDefault="00CC2186" w:rsidP="0034664C">
            <w:pPr>
              <w:rPr>
                <w:sz w:val="16"/>
                <w:szCs w:val="16"/>
              </w:rPr>
            </w:pPr>
            <w:r w:rsidRPr="00465A57">
              <w:rPr>
                <w:sz w:val="16"/>
                <w:szCs w:val="16"/>
              </w:rPr>
              <w:t xml:space="preserve">Preventie </w:t>
            </w:r>
          </w:p>
        </w:tc>
        <w:tc>
          <w:tcPr>
            <w:tcW w:w="3969" w:type="dxa"/>
            <w:tcBorders>
              <w:right w:val="single" w:sz="4" w:space="0" w:color="auto"/>
            </w:tcBorders>
            <w:shd w:val="clear" w:color="auto" w:fill="F2F2F2" w:themeFill="background1" w:themeFillShade="F2"/>
          </w:tcPr>
          <w:p w:rsidR="00465B06" w:rsidRPr="00465A57" w:rsidRDefault="00465B06" w:rsidP="0034664C">
            <w:pPr>
              <w:rPr>
                <w:sz w:val="16"/>
                <w:szCs w:val="16"/>
              </w:rPr>
            </w:pPr>
            <w:r w:rsidRPr="00465A57">
              <w:rPr>
                <w:sz w:val="16"/>
                <w:szCs w:val="16"/>
              </w:rPr>
              <w:t>Je bewegen ‘voor de hulpvraag’</w:t>
            </w:r>
          </w:p>
          <w:p w:rsidR="00CC2186" w:rsidRPr="00465A57" w:rsidRDefault="00CC2186" w:rsidP="0034664C">
            <w:pPr>
              <w:rPr>
                <w:sz w:val="16"/>
                <w:szCs w:val="16"/>
              </w:rPr>
            </w:pPr>
            <w:r w:rsidRPr="00465A57">
              <w:rPr>
                <w:sz w:val="16"/>
                <w:szCs w:val="16"/>
              </w:rPr>
              <w:t xml:space="preserve">stimuleren van eigen kracht, normaliseren van problemen, dat </w:t>
            </w:r>
            <w:proofErr w:type="spellStart"/>
            <w:r w:rsidRPr="00465A57">
              <w:rPr>
                <w:sz w:val="16"/>
                <w:szCs w:val="16"/>
              </w:rPr>
              <w:t>JGTer</w:t>
            </w:r>
            <w:proofErr w:type="spellEnd"/>
            <w:r w:rsidRPr="00465A57">
              <w:rPr>
                <w:sz w:val="16"/>
                <w:szCs w:val="16"/>
              </w:rPr>
              <w:t xml:space="preserve"> niet te snel denkt dat hulpverlening / professionele begeleiding en ondersteuning nodig is</w:t>
            </w:r>
            <w:r w:rsidR="00465B06" w:rsidRPr="00465A57">
              <w:rPr>
                <w:sz w:val="16"/>
                <w:szCs w:val="16"/>
              </w:rPr>
              <w:t>: tegelijk waar nodig snel kunnen/durven doorpakken.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65B06" w:rsidRPr="00465A57" w:rsidRDefault="00465B06" w:rsidP="00465B06">
            <w:pPr>
              <w:rPr>
                <w:sz w:val="16"/>
                <w:szCs w:val="16"/>
              </w:rPr>
            </w:pPr>
            <w:r w:rsidRPr="00465A57">
              <w:rPr>
                <w:sz w:val="16"/>
                <w:szCs w:val="16"/>
              </w:rPr>
              <w:t>welzijnswerk</w:t>
            </w:r>
          </w:p>
          <w:p w:rsidR="00465B06" w:rsidRPr="00465A57" w:rsidRDefault="00465B06">
            <w:pPr>
              <w:rPr>
                <w:sz w:val="16"/>
                <w:szCs w:val="16"/>
              </w:rPr>
            </w:pP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CC2186" w:rsidRPr="00465A57" w:rsidRDefault="00B33C88">
            <w:pPr>
              <w:rPr>
                <w:sz w:val="16"/>
                <w:szCs w:val="16"/>
              </w:rPr>
            </w:pPr>
            <w:r w:rsidRPr="00465A57">
              <w:rPr>
                <w:sz w:val="16"/>
                <w:szCs w:val="16"/>
              </w:rPr>
              <w:t xml:space="preserve">O.a. </w:t>
            </w:r>
            <w:proofErr w:type="spellStart"/>
            <w:r w:rsidRPr="00465A57">
              <w:rPr>
                <w:sz w:val="16"/>
                <w:szCs w:val="16"/>
              </w:rPr>
              <w:t>pschyo</w:t>
            </w:r>
            <w:proofErr w:type="spellEnd"/>
            <w:r w:rsidRPr="00465A57">
              <w:rPr>
                <w:sz w:val="16"/>
                <w:szCs w:val="16"/>
              </w:rPr>
              <w:t>-educatie</w:t>
            </w:r>
          </w:p>
          <w:p w:rsidR="00465B06" w:rsidRPr="00465A57" w:rsidRDefault="00465B06">
            <w:pPr>
              <w:rPr>
                <w:sz w:val="16"/>
                <w:szCs w:val="16"/>
              </w:rPr>
            </w:pPr>
            <w:r w:rsidRPr="00465A57">
              <w:rPr>
                <w:sz w:val="16"/>
                <w:szCs w:val="16"/>
              </w:rPr>
              <w:t>Diepgaande kennis van normale/gezonde ontwikkeling en fasering levensloop</w:t>
            </w:r>
          </w:p>
          <w:p w:rsidR="00465B06" w:rsidRPr="00465A57" w:rsidRDefault="00465B06" w:rsidP="00465B06">
            <w:pPr>
              <w:rPr>
                <w:sz w:val="16"/>
                <w:szCs w:val="16"/>
              </w:rPr>
            </w:pPr>
            <w:r w:rsidRPr="00465A57">
              <w:rPr>
                <w:sz w:val="16"/>
                <w:szCs w:val="16"/>
              </w:rPr>
              <w:t>Kennis van voorliggende veld</w:t>
            </w:r>
          </w:p>
          <w:p w:rsidR="00465B06" w:rsidRPr="00465A57" w:rsidRDefault="00465B06" w:rsidP="00465B06">
            <w:pPr>
              <w:rPr>
                <w:sz w:val="16"/>
                <w:szCs w:val="16"/>
              </w:rPr>
            </w:pPr>
            <w:r w:rsidRPr="00465A57">
              <w:rPr>
                <w:sz w:val="16"/>
                <w:szCs w:val="16"/>
              </w:rPr>
              <w:t>(</w:t>
            </w:r>
            <w:proofErr w:type="spellStart"/>
            <w:r w:rsidRPr="00465A57">
              <w:rPr>
                <w:sz w:val="16"/>
                <w:szCs w:val="16"/>
              </w:rPr>
              <w:t>groeps</w:t>
            </w:r>
            <w:proofErr w:type="spellEnd"/>
            <w:r w:rsidRPr="00465A57">
              <w:rPr>
                <w:sz w:val="16"/>
                <w:szCs w:val="16"/>
              </w:rPr>
              <w:t>)training</w:t>
            </w:r>
          </w:p>
          <w:p w:rsidR="00465B06" w:rsidRPr="00465A57" w:rsidRDefault="00465B06" w:rsidP="00465B06">
            <w:pPr>
              <w:rPr>
                <w:sz w:val="16"/>
                <w:szCs w:val="16"/>
              </w:rPr>
            </w:pPr>
            <w:r w:rsidRPr="00465A57">
              <w:rPr>
                <w:sz w:val="16"/>
                <w:szCs w:val="16"/>
              </w:rPr>
              <w:t>Triage (wel/geen hulp) kunnen doen</w:t>
            </w:r>
          </w:p>
          <w:p w:rsidR="00465B06" w:rsidRPr="00465A57" w:rsidRDefault="00465B06" w:rsidP="00465B06">
            <w:pPr>
              <w:rPr>
                <w:sz w:val="16"/>
                <w:szCs w:val="16"/>
              </w:rPr>
            </w:pPr>
            <w:r w:rsidRPr="00465A57">
              <w:rPr>
                <w:sz w:val="16"/>
                <w:szCs w:val="16"/>
              </w:rPr>
              <w:t>Voorlichting geven</w:t>
            </w:r>
          </w:p>
          <w:p w:rsidR="00465A57" w:rsidRPr="00465A57" w:rsidRDefault="00465A57" w:rsidP="00465B06">
            <w:pPr>
              <w:rPr>
                <w:sz w:val="16"/>
                <w:szCs w:val="16"/>
              </w:rPr>
            </w:pPr>
            <w:r w:rsidRPr="00465A57">
              <w:rPr>
                <w:sz w:val="16"/>
                <w:szCs w:val="16"/>
              </w:rPr>
              <w:t>Presentiebenadering</w:t>
            </w:r>
          </w:p>
        </w:tc>
      </w:tr>
      <w:tr w:rsidR="008A4E82" w:rsidRPr="00DB0B06" w:rsidTr="00C64832">
        <w:tc>
          <w:tcPr>
            <w:tcW w:w="2093" w:type="dxa"/>
            <w:vMerge w:val="restart"/>
            <w:tcBorders>
              <w:left w:val="single" w:sz="4" w:space="0" w:color="auto"/>
            </w:tcBorders>
          </w:tcPr>
          <w:p w:rsidR="008A4E82" w:rsidRPr="00465A57" w:rsidRDefault="008A4E82" w:rsidP="005C644E">
            <w:pPr>
              <w:rPr>
                <w:sz w:val="16"/>
                <w:szCs w:val="16"/>
              </w:rPr>
            </w:pPr>
            <w:proofErr w:type="spellStart"/>
            <w:r w:rsidRPr="00465A57">
              <w:rPr>
                <w:sz w:val="16"/>
                <w:szCs w:val="16"/>
              </w:rPr>
              <w:t>Outreachend</w:t>
            </w:r>
            <w:proofErr w:type="spellEnd"/>
            <w:r w:rsidRPr="00465A57">
              <w:rPr>
                <w:sz w:val="16"/>
                <w:szCs w:val="16"/>
              </w:rPr>
              <w:t xml:space="preserve"> werken</w:t>
            </w:r>
          </w:p>
          <w:p w:rsidR="008A4E82" w:rsidRPr="00465A57" w:rsidRDefault="008A4E82" w:rsidP="005C644E">
            <w:pPr>
              <w:rPr>
                <w:sz w:val="16"/>
                <w:szCs w:val="16"/>
              </w:rPr>
            </w:pPr>
            <w:r w:rsidRPr="00465A57">
              <w:rPr>
                <w:sz w:val="16"/>
                <w:szCs w:val="16"/>
              </w:rPr>
              <w:t>Oplossings</w:t>
            </w:r>
            <w:r w:rsidR="00DB0B06" w:rsidRPr="00465A57">
              <w:rPr>
                <w:sz w:val="16"/>
                <w:szCs w:val="16"/>
              </w:rPr>
              <w:t>- en v</w:t>
            </w:r>
            <w:r w:rsidRPr="00465A57">
              <w:rPr>
                <w:sz w:val="16"/>
                <w:szCs w:val="16"/>
              </w:rPr>
              <w:t>raaggericht</w:t>
            </w:r>
          </w:p>
          <w:p w:rsidR="008A4E82" w:rsidRPr="00465A57" w:rsidRDefault="008A4E82" w:rsidP="005C644E">
            <w:pPr>
              <w:rPr>
                <w:sz w:val="16"/>
                <w:szCs w:val="16"/>
              </w:rPr>
            </w:pPr>
            <w:r w:rsidRPr="00465A57">
              <w:rPr>
                <w:sz w:val="16"/>
                <w:szCs w:val="16"/>
              </w:rPr>
              <w:t>Begeleidings</w:t>
            </w:r>
            <w:r w:rsidR="00DB0B06" w:rsidRPr="00465A57">
              <w:rPr>
                <w:sz w:val="16"/>
                <w:szCs w:val="16"/>
              </w:rPr>
              <w:t>-</w:t>
            </w:r>
            <w:r w:rsidRPr="00465A57">
              <w:rPr>
                <w:sz w:val="16"/>
                <w:szCs w:val="16"/>
              </w:rPr>
              <w:t>vaardigheden</w:t>
            </w:r>
          </w:p>
        </w:tc>
        <w:tc>
          <w:tcPr>
            <w:tcW w:w="3969" w:type="dxa"/>
            <w:vMerge w:val="restart"/>
            <w:tcBorders>
              <w:right w:val="single" w:sz="4" w:space="0" w:color="auto"/>
            </w:tcBorders>
          </w:tcPr>
          <w:p w:rsidR="00465B06" w:rsidRPr="00465A57" w:rsidRDefault="00465B06" w:rsidP="005C644E">
            <w:pPr>
              <w:rPr>
                <w:sz w:val="16"/>
                <w:szCs w:val="16"/>
              </w:rPr>
            </w:pPr>
            <w:r w:rsidRPr="00465A57">
              <w:rPr>
                <w:sz w:val="16"/>
                <w:szCs w:val="16"/>
              </w:rPr>
              <w:t>Hulpvraag ‘ophalen’</w:t>
            </w:r>
          </w:p>
          <w:p w:rsidR="008A4E82" w:rsidRPr="00465A57" w:rsidRDefault="008A4E82" w:rsidP="005C644E">
            <w:pPr>
              <w:rPr>
                <w:sz w:val="16"/>
                <w:szCs w:val="16"/>
              </w:rPr>
            </w:pPr>
            <w:proofErr w:type="spellStart"/>
            <w:r w:rsidRPr="00465A57">
              <w:rPr>
                <w:sz w:val="16"/>
                <w:szCs w:val="16"/>
              </w:rPr>
              <w:t>outreachend</w:t>
            </w:r>
            <w:proofErr w:type="spellEnd"/>
            <w:r w:rsidRPr="00465A57">
              <w:rPr>
                <w:sz w:val="16"/>
                <w:szCs w:val="16"/>
              </w:rPr>
              <w:t xml:space="preserve"> werken (uitnodigend zijn, willen ondersteunen), eigen kracht stimuleren en eigen regie versterken </w:t>
            </w:r>
          </w:p>
          <w:p w:rsidR="001A02FA" w:rsidRDefault="001A02FA" w:rsidP="005C644E">
            <w:pPr>
              <w:rPr>
                <w:sz w:val="16"/>
                <w:szCs w:val="16"/>
              </w:rPr>
            </w:pPr>
            <w:r w:rsidRPr="00465A57">
              <w:rPr>
                <w:sz w:val="16"/>
                <w:szCs w:val="16"/>
              </w:rPr>
              <w:t>naast de hulpvrager staan</w:t>
            </w:r>
          </w:p>
          <w:p w:rsidR="00D74BEA" w:rsidRPr="00465A57" w:rsidRDefault="00D74BEA" w:rsidP="005C644E">
            <w:pPr>
              <w:rPr>
                <w:sz w:val="16"/>
                <w:szCs w:val="16"/>
              </w:rPr>
            </w:pPr>
            <w:r>
              <w:rPr>
                <w:sz w:val="16"/>
                <w:szCs w:val="16"/>
              </w:rPr>
              <w:t>Gezin Centraal methodiek</w:t>
            </w:r>
          </w:p>
          <w:p w:rsidR="008A4E82" w:rsidRPr="00465A57" w:rsidRDefault="008A4E82" w:rsidP="005C644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r w:rsidRPr="00465A57">
              <w:rPr>
                <w:sz w:val="16"/>
                <w:szCs w:val="16"/>
              </w:rPr>
              <w:t>Maatschappelijk werk</w:t>
            </w: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r w:rsidRPr="00465A57">
              <w:rPr>
                <w:sz w:val="16"/>
                <w:szCs w:val="16"/>
              </w:rPr>
              <w:t xml:space="preserve"> eigen kracht &amp; normaliseren, </w:t>
            </w:r>
            <w:proofErr w:type="spellStart"/>
            <w:r w:rsidRPr="00465A57">
              <w:rPr>
                <w:sz w:val="16"/>
                <w:szCs w:val="16"/>
              </w:rPr>
              <w:t>outreachend</w:t>
            </w:r>
            <w:proofErr w:type="spellEnd"/>
            <w:r w:rsidRPr="00465A57">
              <w:rPr>
                <w:sz w:val="16"/>
                <w:szCs w:val="16"/>
              </w:rPr>
              <w:t xml:space="preserve"> werken &amp; hulpvraag ophalen, breed kijken op leefgebieden en context van het gezin, kennis over werk, inkomen en schulden, </w:t>
            </w:r>
            <w:proofErr w:type="spellStart"/>
            <w:r w:rsidRPr="00465A57">
              <w:rPr>
                <w:sz w:val="16"/>
                <w:szCs w:val="16"/>
              </w:rPr>
              <w:t>collectiveren</w:t>
            </w:r>
            <w:proofErr w:type="spellEnd"/>
            <w:r w:rsidRPr="00465A57">
              <w:rPr>
                <w:sz w:val="16"/>
                <w:szCs w:val="16"/>
              </w:rPr>
              <w:t>, verbinden , bondgenoten</w:t>
            </w:r>
            <w:r w:rsidR="00465A57" w:rsidRPr="00465A57">
              <w:rPr>
                <w:sz w:val="16"/>
                <w:szCs w:val="16"/>
              </w:rPr>
              <w:t>, aangaan van dialoog en reflectie op levensvraagstukken (trage vragen)</w:t>
            </w:r>
          </w:p>
        </w:tc>
      </w:tr>
      <w:tr w:rsidR="008A4E82" w:rsidRPr="00DB0B06" w:rsidTr="00C64832">
        <w:tc>
          <w:tcPr>
            <w:tcW w:w="2093" w:type="dxa"/>
            <w:vMerge/>
            <w:tcBorders>
              <w:left w:val="single" w:sz="4" w:space="0" w:color="auto"/>
            </w:tcBorders>
          </w:tcPr>
          <w:p w:rsidR="008A4E82" w:rsidRPr="00465A57" w:rsidRDefault="008A4E82" w:rsidP="005C644E">
            <w:pPr>
              <w:rPr>
                <w:sz w:val="16"/>
                <w:szCs w:val="16"/>
              </w:rPr>
            </w:pPr>
          </w:p>
        </w:tc>
        <w:tc>
          <w:tcPr>
            <w:tcW w:w="3969" w:type="dxa"/>
            <w:vMerge/>
            <w:tcBorders>
              <w:right w:val="single" w:sz="4" w:space="0" w:color="auto"/>
            </w:tcBorders>
          </w:tcPr>
          <w:p w:rsidR="008A4E82" w:rsidRPr="00465A57" w:rsidRDefault="008A4E82" w:rsidP="005C644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r w:rsidRPr="00465A57">
              <w:rPr>
                <w:sz w:val="16"/>
                <w:szCs w:val="16"/>
              </w:rPr>
              <w:t>Culturele kennis</w:t>
            </w: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p>
        </w:tc>
      </w:tr>
      <w:tr w:rsidR="00196F41" w:rsidRPr="00465A57" w:rsidTr="008F1AFC">
        <w:tc>
          <w:tcPr>
            <w:tcW w:w="2093" w:type="dxa"/>
            <w:tcBorders>
              <w:left w:val="single" w:sz="4" w:space="0" w:color="auto"/>
              <w:bottom w:val="single" w:sz="4" w:space="0" w:color="auto"/>
            </w:tcBorders>
          </w:tcPr>
          <w:p w:rsidR="00196F41" w:rsidRPr="00465A57" w:rsidRDefault="00196F41" w:rsidP="008F1AFC">
            <w:pPr>
              <w:rPr>
                <w:sz w:val="16"/>
                <w:szCs w:val="16"/>
              </w:rPr>
            </w:pPr>
            <w:r w:rsidRPr="00465A57">
              <w:rPr>
                <w:sz w:val="16"/>
                <w:szCs w:val="16"/>
              </w:rPr>
              <w:t xml:space="preserve">Sociale </w:t>
            </w:r>
            <w:proofErr w:type="spellStart"/>
            <w:r w:rsidRPr="00465A57">
              <w:rPr>
                <w:sz w:val="16"/>
                <w:szCs w:val="16"/>
              </w:rPr>
              <w:t>netwerkstrategiën</w:t>
            </w:r>
            <w:proofErr w:type="spellEnd"/>
            <w:r w:rsidRPr="00465A57">
              <w:rPr>
                <w:sz w:val="16"/>
                <w:szCs w:val="16"/>
              </w:rPr>
              <w:t xml:space="preserve"> </w:t>
            </w:r>
          </w:p>
        </w:tc>
        <w:tc>
          <w:tcPr>
            <w:tcW w:w="3969" w:type="dxa"/>
            <w:tcBorders>
              <w:bottom w:val="single" w:sz="4" w:space="0" w:color="auto"/>
              <w:right w:val="single" w:sz="4" w:space="0" w:color="auto"/>
            </w:tcBorders>
          </w:tcPr>
          <w:p w:rsidR="00196F41" w:rsidRPr="00465A57" w:rsidRDefault="00196F41" w:rsidP="008F1AFC">
            <w:pPr>
              <w:rPr>
                <w:sz w:val="16"/>
                <w:szCs w:val="16"/>
              </w:rPr>
            </w:pPr>
            <w:r w:rsidRPr="00465A57">
              <w:rPr>
                <w:sz w:val="16"/>
                <w:szCs w:val="16"/>
              </w:rPr>
              <w:t>Actief luisteren, relativeren, samen normeren</w:t>
            </w:r>
          </w:p>
          <w:p w:rsidR="00196F41" w:rsidRPr="00465A57" w:rsidRDefault="00196F41" w:rsidP="008F1AFC">
            <w:pPr>
              <w:rPr>
                <w:sz w:val="16"/>
                <w:szCs w:val="16"/>
              </w:rPr>
            </w:pPr>
            <w:r>
              <w:rPr>
                <w:sz w:val="16"/>
                <w:szCs w:val="16"/>
              </w:rPr>
              <w:t xml:space="preserve">Uitgaan van </w:t>
            </w:r>
            <w:r w:rsidRPr="00465A57">
              <w:rPr>
                <w:sz w:val="16"/>
                <w:szCs w:val="16"/>
              </w:rPr>
              <w:t xml:space="preserve"> verhaal (</w:t>
            </w:r>
            <w:proofErr w:type="spellStart"/>
            <w:r w:rsidRPr="00465A57">
              <w:rPr>
                <w:sz w:val="16"/>
                <w:szCs w:val="16"/>
              </w:rPr>
              <w:t>ipv</w:t>
            </w:r>
            <w:proofErr w:type="spellEnd"/>
            <w:r w:rsidRPr="00465A57">
              <w:rPr>
                <w:sz w:val="16"/>
                <w:szCs w:val="16"/>
              </w:rPr>
              <w:t xml:space="preserve"> vraag) van de </w:t>
            </w:r>
            <w:proofErr w:type="spellStart"/>
            <w:r w:rsidRPr="00465A57">
              <w:rPr>
                <w:sz w:val="16"/>
                <w:szCs w:val="16"/>
              </w:rPr>
              <w:t>client</w:t>
            </w:r>
            <w:proofErr w:type="spellEnd"/>
          </w:p>
        </w:tc>
        <w:tc>
          <w:tcPr>
            <w:tcW w:w="2835" w:type="dxa"/>
            <w:tcBorders>
              <w:top w:val="single" w:sz="4" w:space="0" w:color="auto"/>
              <w:left w:val="single" w:sz="4" w:space="0" w:color="auto"/>
              <w:bottom w:val="single" w:sz="4" w:space="0" w:color="auto"/>
              <w:right w:val="single" w:sz="4" w:space="0" w:color="auto"/>
            </w:tcBorders>
          </w:tcPr>
          <w:p w:rsidR="00196F41" w:rsidRPr="00465A57" w:rsidRDefault="00196F41" w:rsidP="008F1AFC">
            <w:pPr>
              <w:rPr>
                <w:sz w:val="16"/>
                <w:szCs w:val="16"/>
              </w:rPr>
            </w:pPr>
          </w:p>
        </w:tc>
        <w:tc>
          <w:tcPr>
            <w:tcW w:w="6717" w:type="dxa"/>
            <w:tcBorders>
              <w:top w:val="single" w:sz="4" w:space="0" w:color="auto"/>
              <w:left w:val="single" w:sz="4" w:space="0" w:color="auto"/>
              <w:bottom w:val="single" w:sz="4" w:space="0" w:color="auto"/>
            </w:tcBorders>
          </w:tcPr>
          <w:p w:rsidR="00196F41" w:rsidRPr="00465A57" w:rsidRDefault="00196F41" w:rsidP="008F1AFC">
            <w:pPr>
              <w:rPr>
                <w:sz w:val="16"/>
                <w:szCs w:val="16"/>
              </w:rPr>
            </w:pPr>
            <w:r w:rsidRPr="00465A57">
              <w:rPr>
                <w:sz w:val="16"/>
                <w:szCs w:val="16"/>
              </w:rPr>
              <w:t>Werken met vrijwilligers, ervaringsdeskundigen;</w:t>
            </w:r>
          </w:p>
          <w:p w:rsidR="00196F41" w:rsidRPr="00465A57" w:rsidRDefault="00196F41" w:rsidP="008F1AFC">
            <w:pPr>
              <w:rPr>
                <w:sz w:val="16"/>
                <w:szCs w:val="16"/>
              </w:rPr>
            </w:pPr>
            <w:r w:rsidRPr="00465A57">
              <w:rPr>
                <w:sz w:val="16"/>
                <w:szCs w:val="16"/>
              </w:rPr>
              <w:t>Kennis van fasen levensloop, narratieve benadering; presentiebenadering</w:t>
            </w:r>
          </w:p>
        </w:tc>
      </w:tr>
      <w:tr w:rsidR="008A4E82" w:rsidRPr="00DB0B06" w:rsidTr="00C64832">
        <w:tc>
          <w:tcPr>
            <w:tcW w:w="2093" w:type="dxa"/>
            <w:tcBorders>
              <w:left w:val="single" w:sz="4" w:space="0" w:color="auto"/>
            </w:tcBorders>
            <w:shd w:val="clear" w:color="auto" w:fill="F2F2F2" w:themeFill="background1" w:themeFillShade="F2"/>
          </w:tcPr>
          <w:p w:rsidR="008A4E82" w:rsidRPr="00465A57" w:rsidRDefault="008A4E82" w:rsidP="005C644E">
            <w:pPr>
              <w:rPr>
                <w:sz w:val="16"/>
                <w:szCs w:val="16"/>
              </w:rPr>
            </w:pPr>
            <w:r w:rsidRPr="00465A57">
              <w:rPr>
                <w:sz w:val="16"/>
                <w:szCs w:val="16"/>
              </w:rPr>
              <w:t xml:space="preserve">Intake en triage </w:t>
            </w:r>
          </w:p>
        </w:tc>
        <w:tc>
          <w:tcPr>
            <w:tcW w:w="3969" w:type="dxa"/>
            <w:tcBorders>
              <w:right w:val="single" w:sz="4" w:space="0" w:color="auto"/>
            </w:tcBorders>
            <w:shd w:val="clear" w:color="auto" w:fill="F2F2F2" w:themeFill="background1" w:themeFillShade="F2"/>
          </w:tcPr>
          <w:p w:rsidR="00465B06" w:rsidRPr="00465A57" w:rsidRDefault="00465B06" w:rsidP="005C644E">
            <w:pPr>
              <w:rPr>
                <w:sz w:val="16"/>
                <w:szCs w:val="16"/>
              </w:rPr>
            </w:pPr>
            <w:r w:rsidRPr="00465A57">
              <w:rPr>
                <w:sz w:val="16"/>
                <w:szCs w:val="16"/>
              </w:rPr>
              <w:t>Hulpvraag helpen formuleren, vanuit openheid voor vraag achter de vraag</w:t>
            </w:r>
          </w:p>
          <w:p w:rsidR="008A4E82" w:rsidRPr="00465A57" w:rsidRDefault="008A4E82" w:rsidP="005C644E">
            <w:pPr>
              <w:rPr>
                <w:sz w:val="16"/>
                <w:szCs w:val="16"/>
              </w:rPr>
            </w:pPr>
            <w:r w:rsidRPr="00465A57">
              <w:rPr>
                <w:sz w:val="16"/>
                <w:szCs w:val="16"/>
              </w:rPr>
              <w:t>hoe zwaar is de hulpvraag, hoe zwaar is het plan van aanpak</w:t>
            </w:r>
          </w:p>
          <w:p w:rsidR="00465B06" w:rsidRDefault="00465B06" w:rsidP="005C644E">
            <w:pPr>
              <w:rPr>
                <w:sz w:val="16"/>
                <w:szCs w:val="16"/>
              </w:rPr>
            </w:pPr>
            <w:r w:rsidRPr="00465A57">
              <w:rPr>
                <w:sz w:val="16"/>
                <w:szCs w:val="16"/>
              </w:rPr>
              <w:t>passend ingaan op de vraag</w:t>
            </w:r>
          </w:p>
          <w:p w:rsidR="00D74BEA" w:rsidRPr="00465A57" w:rsidRDefault="00D74BEA" w:rsidP="005C644E">
            <w:pPr>
              <w:rPr>
                <w:sz w:val="16"/>
                <w:szCs w:val="16"/>
              </w:rPr>
            </w:pPr>
            <w:r>
              <w:rPr>
                <w:sz w:val="16"/>
                <w:szCs w:val="16"/>
              </w:rPr>
              <w:t>GIZ</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4E82" w:rsidRPr="00465A57" w:rsidRDefault="008A4E82" w:rsidP="005C644E">
            <w:pPr>
              <w:rPr>
                <w:sz w:val="16"/>
                <w:szCs w:val="16"/>
              </w:rPr>
            </w:pPr>
            <w:r w:rsidRPr="00465A57">
              <w:rPr>
                <w:sz w:val="16"/>
                <w:szCs w:val="16"/>
              </w:rPr>
              <w:t>Gedragsdeskundigen</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4E82" w:rsidRPr="00465A57" w:rsidRDefault="008A4E82" w:rsidP="005C644E">
            <w:pPr>
              <w:spacing w:line="276" w:lineRule="auto"/>
              <w:rPr>
                <w:sz w:val="16"/>
                <w:szCs w:val="16"/>
              </w:rPr>
            </w:pPr>
            <w:r w:rsidRPr="00465A57">
              <w:rPr>
                <w:sz w:val="16"/>
                <w:szCs w:val="16"/>
              </w:rPr>
              <w:t>Basisdiagnostiek: IQ, sociaal emotionele ontwikkeling, taxatie ernst / triage, gedragsproblematiek</w:t>
            </w:r>
          </w:p>
          <w:p w:rsidR="008A4E82" w:rsidRPr="00465A57" w:rsidRDefault="008A4E82" w:rsidP="005C644E">
            <w:pPr>
              <w:spacing w:line="276" w:lineRule="auto"/>
              <w:rPr>
                <w:sz w:val="16"/>
                <w:szCs w:val="16"/>
              </w:rPr>
            </w:pPr>
            <w:proofErr w:type="spellStart"/>
            <w:r w:rsidRPr="00465A57">
              <w:rPr>
                <w:sz w:val="16"/>
                <w:szCs w:val="16"/>
              </w:rPr>
              <w:t>Hgd</w:t>
            </w:r>
            <w:proofErr w:type="spellEnd"/>
            <w:r w:rsidRPr="00465A57">
              <w:rPr>
                <w:sz w:val="16"/>
                <w:szCs w:val="16"/>
              </w:rPr>
              <w:t>: handelingsgerichte diagnostiek; diagnostiek + advies</w:t>
            </w:r>
          </w:p>
          <w:p w:rsidR="008A4E82" w:rsidRPr="00465A57" w:rsidRDefault="008A4E82" w:rsidP="005C644E">
            <w:pPr>
              <w:rPr>
                <w:sz w:val="16"/>
                <w:szCs w:val="16"/>
              </w:rPr>
            </w:pPr>
          </w:p>
        </w:tc>
      </w:tr>
      <w:tr w:rsidR="008A4E82" w:rsidRPr="00DB0B06" w:rsidTr="00C64832">
        <w:tc>
          <w:tcPr>
            <w:tcW w:w="2093" w:type="dxa"/>
            <w:tcBorders>
              <w:left w:val="single" w:sz="4" w:space="0" w:color="auto"/>
              <w:bottom w:val="single" w:sz="4" w:space="0" w:color="auto"/>
            </w:tcBorders>
          </w:tcPr>
          <w:p w:rsidR="008A4E82" w:rsidRPr="00465A57" w:rsidRDefault="008A4E82" w:rsidP="00DB0B06">
            <w:pPr>
              <w:rPr>
                <w:sz w:val="16"/>
                <w:szCs w:val="16"/>
              </w:rPr>
            </w:pPr>
            <w:r w:rsidRPr="00465A57">
              <w:rPr>
                <w:sz w:val="16"/>
                <w:szCs w:val="16"/>
              </w:rPr>
              <w:t>1 Gezin 1 Plan</w:t>
            </w:r>
          </w:p>
        </w:tc>
        <w:tc>
          <w:tcPr>
            <w:tcW w:w="3969" w:type="dxa"/>
            <w:tcBorders>
              <w:bottom w:val="single" w:sz="4" w:space="0" w:color="auto"/>
              <w:right w:val="single" w:sz="4" w:space="0" w:color="auto"/>
            </w:tcBorders>
          </w:tcPr>
          <w:p w:rsidR="008A4E82" w:rsidRPr="00465A57" w:rsidRDefault="00465B06" w:rsidP="005C644E">
            <w:pPr>
              <w:rPr>
                <w:sz w:val="16"/>
                <w:szCs w:val="16"/>
              </w:rPr>
            </w:pPr>
            <w:r w:rsidRPr="00465A57">
              <w:rPr>
                <w:sz w:val="16"/>
                <w:szCs w:val="16"/>
              </w:rPr>
              <w:t>Hulpvraag vertalen in concreet plan</w:t>
            </w:r>
          </w:p>
          <w:p w:rsidR="00465B06" w:rsidRPr="00465A57" w:rsidRDefault="00465B06" w:rsidP="005C644E">
            <w:pPr>
              <w:rPr>
                <w:sz w:val="16"/>
                <w:szCs w:val="16"/>
              </w:rPr>
            </w:pPr>
            <w:r w:rsidRPr="00465A57">
              <w:rPr>
                <w:sz w:val="16"/>
                <w:szCs w:val="16"/>
              </w:rPr>
              <w:t>Gezamenlijk optrekken met alle betrokkenen</w:t>
            </w:r>
          </w:p>
          <w:p w:rsidR="00465B06" w:rsidRPr="00465A57" w:rsidRDefault="00465B06" w:rsidP="005C644E">
            <w:pPr>
              <w:rPr>
                <w:sz w:val="16"/>
                <w:szCs w:val="16"/>
              </w:rPr>
            </w:pPr>
            <w:r w:rsidRPr="00465A57">
              <w:rPr>
                <w:sz w:val="16"/>
                <w:szCs w:val="16"/>
              </w:rPr>
              <w:t>Oog hebben voor ‘vraag naast de vraag’ (als samenwerkingspartner iets anders ziet/vraagt  dan gezin)</w:t>
            </w:r>
          </w:p>
        </w:tc>
        <w:tc>
          <w:tcPr>
            <w:tcW w:w="2835" w:type="dxa"/>
            <w:tcBorders>
              <w:top w:val="single" w:sz="4" w:space="0" w:color="auto"/>
              <w:left w:val="single" w:sz="4" w:space="0" w:color="auto"/>
              <w:bottom w:val="single" w:sz="4" w:space="0" w:color="auto"/>
              <w:right w:val="single" w:sz="4" w:space="0" w:color="auto"/>
            </w:tcBorders>
          </w:tcPr>
          <w:p w:rsidR="008A4E82" w:rsidRPr="00465A57" w:rsidRDefault="008A4E82" w:rsidP="005C644E">
            <w:pPr>
              <w:rPr>
                <w:sz w:val="16"/>
                <w:szCs w:val="16"/>
              </w:rPr>
            </w:pPr>
          </w:p>
        </w:tc>
        <w:tc>
          <w:tcPr>
            <w:tcW w:w="6717" w:type="dxa"/>
            <w:tcBorders>
              <w:top w:val="single" w:sz="4" w:space="0" w:color="auto"/>
              <w:left w:val="single" w:sz="4" w:space="0" w:color="auto"/>
              <w:bottom w:val="single" w:sz="4" w:space="0" w:color="auto"/>
            </w:tcBorders>
          </w:tcPr>
          <w:p w:rsidR="008A4E82" w:rsidRPr="00465A57" w:rsidRDefault="008A4E82" w:rsidP="005C644E">
            <w:pPr>
              <w:rPr>
                <w:sz w:val="16"/>
                <w:szCs w:val="16"/>
              </w:rPr>
            </w:pPr>
          </w:p>
        </w:tc>
      </w:tr>
      <w:tr w:rsidR="008A3D6C" w:rsidRPr="00DB0B06" w:rsidTr="00C64832">
        <w:tc>
          <w:tcPr>
            <w:tcW w:w="2093" w:type="dxa"/>
            <w:vMerge w:val="restart"/>
            <w:tcBorders>
              <w:left w:val="single" w:sz="4" w:space="0" w:color="auto"/>
            </w:tcBorders>
            <w:shd w:val="clear" w:color="auto" w:fill="F2F2F2" w:themeFill="background1" w:themeFillShade="F2"/>
          </w:tcPr>
          <w:p w:rsidR="008A3D6C" w:rsidRPr="00465A57" w:rsidRDefault="008A3D6C" w:rsidP="0034664C">
            <w:pPr>
              <w:rPr>
                <w:sz w:val="16"/>
                <w:szCs w:val="16"/>
              </w:rPr>
            </w:pPr>
            <w:r w:rsidRPr="00465A57">
              <w:rPr>
                <w:sz w:val="16"/>
                <w:szCs w:val="16"/>
              </w:rPr>
              <w:t>Basiskennis</w:t>
            </w:r>
            <w:r w:rsidR="001A02FA" w:rsidRPr="00465A57">
              <w:rPr>
                <w:sz w:val="16"/>
                <w:szCs w:val="16"/>
              </w:rPr>
              <w:t xml:space="preserve"> doelgroepen en ontwikkelingsps</w:t>
            </w:r>
            <w:r w:rsidRPr="00465A57">
              <w:rPr>
                <w:sz w:val="16"/>
                <w:szCs w:val="16"/>
              </w:rPr>
              <w:t>y</w:t>
            </w:r>
            <w:r w:rsidR="001A02FA" w:rsidRPr="00465A57">
              <w:rPr>
                <w:sz w:val="16"/>
                <w:szCs w:val="16"/>
              </w:rPr>
              <w:t>c</w:t>
            </w:r>
            <w:r w:rsidRPr="00465A57">
              <w:rPr>
                <w:sz w:val="16"/>
                <w:szCs w:val="16"/>
              </w:rPr>
              <w:t>hologie</w:t>
            </w:r>
          </w:p>
        </w:tc>
        <w:tc>
          <w:tcPr>
            <w:tcW w:w="3969" w:type="dxa"/>
            <w:vMerge w:val="restart"/>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pPr>
              <w:rPr>
                <w:sz w:val="16"/>
                <w:szCs w:val="16"/>
              </w:rPr>
            </w:pPr>
            <w:r w:rsidRPr="00465A57">
              <w:rPr>
                <w:sz w:val="16"/>
                <w:szCs w:val="16"/>
              </w:rPr>
              <w:t>VG / VB</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6C3E39">
            <w:pPr>
              <w:spacing w:line="276" w:lineRule="auto"/>
              <w:rPr>
                <w:sz w:val="16"/>
                <w:szCs w:val="16"/>
              </w:rPr>
            </w:pPr>
            <w:r w:rsidRPr="00465A57">
              <w:rPr>
                <w:sz w:val="16"/>
                <w:szCs w:val="16"/>
              </w:rPr>
              <w:t>Expert kennis VB (kinderen, ouders, ouders en kinderen in een gezien)</w:t>
            </w:r>
          </w:p>
          <w:p w:rsidR="008A3D6C" w:rsidRPr="00465A57" w:rsidRDefault="008A3D6C" w:rsidP="006C3E39">
            <w:pPr>
              <w:spacing w:line="276" w:lineRule="auto"/>
              <w:rPr>
                <w:sz w:val="16"/>
                <w:szCs w:val="16"/>
              </w:rPr>
            </w:pPr>
            <w:r w:rsidRPr="00465A57">
              <w:rPr>
                <w:sz w:val="16"/>
                <w:szCs w:val="16"/>
              </w:rPr>
              <w:t>Kennis snijvlak Jeugdwet en WLZ</w:t>
            </w:r>
          </w:p>
          <w:p w:rsidR="008A3D6C" w:rsidRPr="00465A57" w:rsidRDefault="008A3D6C" w:rsidP="006C3E39">
            <w:pPr>
              <w:rPr>
                <w:sz w:val="16"/>
                <w:szCs w:val="16"/>
              </w:rPr>
            </w:pPr>
            <w:r w:rsidRPr="00465A57">
              <w:rPr>
                <w:sz w:val="16"/>
                <w:szCs w:val="16"/>
              </w:rPr>
              <w:t>Kennis lokaal aanbod specifiek voor VB</w:t>
            </w:r>
          </w:p>
        </w:tc>
      </w:tr>
      <w:tr w:rsidR="008052C4" w:rsidRPr="00DB0B06" w:rsidTr="00C64832">
        <w:tc>
          <w:tcPr>
            <w:tcW w:w="2093" w:type="dxa"/>
            <w:vMerge/>
            <w:tcBorders>
              <w:left w:val="single" w:sz="4" w:space="0" w:color="auto"/>
            </w:tcBorders>
            <w:shd w:val="clear" w:color="auto" w:fill="F2F2F2" w:themeFill="background1" w:themeFillShade="F2"/>
          </w:tcPr>
          <w:p w:rsidR="008052C4" w:rsidRPr="00465A57" w:rsidRDefault="008052C4" w:rsidP="0034664C">
            <w:pPr>
              <w:rPr>
                <w:sz w:val="16"/>
                <w:szCs w:val="16"/>
              </w:rPr>
            </w:pPr>
          </w:p>
        </w:tc>
        <w:tc>
          <w:tcPr>
            <w:tcW w:w="3969" w:type="dxa"/>
            <w:vMerge/>
            <w:tcBorders>
              <w:right w:val="single" w:sz="4" w:space="0" w:color="auto"/>
            </w:tcBorders>
            <w:shd w:val="clear" w:color="auto" w:fill="F2F2F2" w:themeFill="background1" w:themeFillShade="F2"/>
          </w:tcPr>
          <w:p w:rsidR="008052C4" w:rsidRPr="00465A57" w:rsidRDefault="008052C4"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052C4" w:rsidRPr="00465A57" w:rsidRDefault="008052C4">
            <w:pPr>
              <w:rPr>
                <w:sz w:val="16"/>
                <w:szCs w:val="16"/>
              </w:rPr>
            </w:pPr>
            <w:r w:rsidRPr="00465A57">
              <w:rPr>
                <w:sz w:val="16"/>
                <w:szCs w:val="16"/>
              </w:rPr>
              <w:t>IVH</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052C4" w:rsidRPr="00465A57" w:rsidRDefault="008052C4" w:rsidP="006C3E39">
            <w:pPr>
              <w:rPr>
                <w:sz w:val="16"/>
                <w:szCs w:val="16"/>
              </w:rPr>
            </w:pPr>
            <w:proofErr w:type="spellStart"/>
            <w:r w:rsidRPr="00465A57">
              <w:rPr>
                <w:sz w:val="16"/>
                <w:szCs w:val="16"/>
              </w:rPr>
              <w:t>Vroegsignalering</w:t>
            </w:r>
            <w:proofErr w:type="spellEnd"/>
            <w:r w:rsidRPr="00465A57">
              <w:rPr>
                <w:sz w:val="16"/>
                <w:szCs w:val="16"/>
              </w:rPr>
              <w:t xml:space="preserve"> van opvallend gedrag</w:t>
            </w:r>
          </w:p>
        </w:tc>
      </w:tr>
      <w:tr w:rsidR="008A3D6C" w:rsidRPr="00DB0B06" w:rsidTr="00C64832">
        <w:tc>
          <w:tcPr>
            <w:tcW w:w="2093" w:type="dxa"/>
            <w:vMerge/>
            <w:tcBorders>
              <w:left w:val="single" w:sz="4" w:space="0" w:color="auto"/>
            </w:tcBorders>
            <w:shd w:val="clear" w:color="auto" w:fill="F2F2F2" w:themeFill="background1" w:themeFillShade="F2"/>
          </w:tcPr>
          <w:p w:rsidR="008A3D6C" w:rsidRPr="00465A57" w:rsidRDefault="008A3D6C" w:rsidP="0034664C">
            <w:pPr>
              <w:rPr>
                <w:sz w:val="16"/>
                <w:szCs w:val="16"/>
              </w:rPr>
            </w:pPr>
          </w:p>
        </w:tc>
        <w:tc>
          <w:tcPr>
            <w:tcW w:w="3969" w:type="dxa"/>
            <w:vMerge/>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 xml:space="preserve">Kind- en </w:t>
            </w:r>
            <w:proofErr w:type="spellStart"/>
            <w:r w:rsidRPr="00465A57">
              <w:rPr>
                <w:sz w:val="16"/>
                <w:szCs w:val="16"/>
              </w:rPr>
              <w:t>jongerencoaching</w:t>
            </w:r>
            <w:proofErr w:type="spellEnd"/>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Methodieken en materialen</w:t>
            </w:r>
          </w:p>
          <w:p w:rsidR="008A3D6C" w:rsidRDefault="008A3D6C" w:rsidP="005C644E">
            <w:pPr>
              <w:spacing w:line="276" w:lineRule="auto"/>
              <w:rPr>
                <w:sz w:val="16"/>
                <w:szCs w:val="16"/>
              </w:rPr>
            </w:pPr>
            <w:r w:rsidRPr="00465A57">
              <w:rPr>
                <w:sz w:val="16"/>
                <w:szCs w:val="16"/>
              </w:rPr>
              <w:t>18+ en 18-, werk en inkomen, autisme</w:t>
            </w:r>
          </w:p>
          <w:p w:rsidR="00D74BEA" w:rsidRPr="00465A57" w:rsidRDefault="00D74BEA" w:rsidP="005C644E">
            <w:pPr>
              <w:spacing w:line="276" w:lineRule="auto"/>
              <w:rPr>
                <w:sz w:val="16"/>
                <w:szCs w:val="16"/>
              </w:rPr>
            </w:pPr>
            <w:r>
              <w:rPr>
                <w:sz w:val="16"/>
                <w:szCs w:val="16"/>
              </w:rPr>
              <w:t>vlaggensysteem</w:t>
            </w:r>
          </w:p>
        </w:tc>
      </w:tr>
      <w:tr w:rsidR="008A3D6C" w:rsidRPr="00DB0B06" w:rsidTr="00C64832">
        <w:tc>
          <w:tcPr>
            <w:tcW w:w="2093" w:type="dxa"/>
            <w:vMerge/>
            <w:tcBorders>
              <w:left w:val="single" w:sz="4" w:space="0" w:color="auto"/>
            </w:tcBorders>
            <w:shd w:val="clear" w:color="auto" w:fill="F2F2F2" w:themeFill="background1" w:themeFillShade="F2"/>
          </w:tcPr>
          <w:p w:rsidR="008A3D6C" w:rsidRPr="00465A57" w:rsidRDefault="008A3D6C" w:rsidP="0034664C">
            <w:pPr>
              <w:rPr>
                <w:sz w:val="16"/>
                <w:szCs w:val="16"/>
              </w:rPr>
            </w:pPr>
          </w:p>
        </w:tc>
        <w:tc>
          <w:tcPr>
            <w:tcW w:w="3969" w:type="dxa"/>
            <w:vMerge/>
            <w:tcBorders>
              <w:right w:val="single" w:sz="4" w:space="0" w:color="auto"/>
            </w:tcBorders>
            <w:shd w:val="clear" w:color="auto" w:fill="F2F2F2" w:themeFill="background1" w:themeFillShade="F2"/>
          </w:tcPr>
          <w:p w:rsidR="008A3D6C" w:rsidRPr="00465A57" w:rsidRDefault="008A3D6C"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3D6C" w:rsidRPr="00465A57" w:rsidRDefault="008A3D6C" w:rsidP="005C644E">
            <w:pPr>
              <w:rPr>
                <w:sz w:val="16"/>
                <w:szCs w:val="16"/>
              </w:rPr>
            </w:pPr>
            <w:r w:rsidRPr="00465A57">
              <w:rPr>
                <w:sz w:val="16"/>
                <w:szCs w:val="16"/>
              </w:rPr>
              <w:t>Jeugdhulp</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8A3D6C" w:rsidRPr="00465A57" w:rsidRDefault="008A3D6C" w:rsidP="005C644E">
            <w:pPr>
              <w:spacing w:line="276" w:lineRule="auto"/>
              <w:rPr>
                <w:sz w:val="16"/>
                <w:szCs w:val="16"/>
              </w:rPr>
            </w:pPr>
            <w:r w:rsidRPr="00465A57">
              <w:rPr>
                <w:sz w:val="16"/>
                <w:szCs w:val="16"/>
              </w:rPr>
              <w:t>Systeemgericht werken in gezinnen</w:t>
            </w:r>
          </w:p>
          <w:p w:rsidR="008A3D6C" w:rsidRPr="00465A57" w:rsidRDefault="008A3D6C" w:rsidP="005C644E">
            <w:pPr>
              <w:spacing w:line="276" w:lineRule="auto"/>
              <w:rPr>
                <w:sz w:val="16"/>
                <w:szCs w:val="16"/>
              </w:rPr>
            </w:pPr>
            <w:proofErr w:type="spellStart"/>
            <w:r w:rsidRPr="00465A57">
              <w:rPr>
                <w:sz w:val="16"/>
                <w:szCs w:val="16"/>
              </w:rPr>
              <w:t>Multiproblem</w:t>
            </w:r>
            <w:proofErr w:type="spellEnd"/>
            <w:r w:rsidRPr="00465A57">
              <w:rPr>
                <w:sz w:val="16"/>
                <w:szCs w:val="16"/>
              </w:rPr>
              <w:t xml:space="preserve"> gezinnen</w:t>
            </w:r>
          </w:p>
          <w:p w:rsidR="008A3D6C" w:rsidRPr="00465A57" w:rsidRDefault="008A3D6C" w:rsidP="005C644E">
            <w:pPr>
              <w:rPr>
                <w:sz w:val="16"/>
                <w:szCs w:val="16"/>
              </w:rPr>
            </w:pPr>
            <w:r w:rsidRPr="00465A57">
              <w:rPr>
                <w:sz w:val="16"/>
                <w:szCs w:val="16"/>
              </w:rPr>
              <w:t>Coaching kinderen en jongeren in problematische leefsituaties</w:t>
            </w:r>
          </w:p>
        </w:tc>
      </w:tr>
      <w:tr w:rsidR="006C3E39" w:rsidRPr="00DB0B06" w:rsidTr="00C64832">
        <w:tc>
          <w:tcPr>
            <w:tcW w:w="2093" w:type="dxa"/>
            <w:vMerge w:val="restart"/>
            <w:tcBorders>
              <w:left w:val="single" w:sz="4" w:space="0" w:color="auto"/>
            </w:tcBorders>
          </w:tcPr>
          <w:p w:rsidR="006C3E39" w:rsidRPr="00465A57" w:rsidRDefault="006C3E39" w:rsidP="0034664C">
            <w:pPr>
              <w:rPr>
                <w:sz w:val="16"/>
                <w:szCs w:val="16"/>
              </w:rPr>
            </w:pPr>
            <w:r w:rsidRPr="00465A57">
              <w:rPr>
                <w:sz w:val="16"/>
                <w:szCs w:val="16"/>
              </w:rPr>
              <w:t xml:space="preserve">Basiskennis </w:t>
            </w:r>
          </w:p>
          <w:p w:rsidR="006C3E39" w:rsidRPr="00465A57" w:rsidRDefault="006C3E39" w:rsidP="006C3E39">
            <w:pPr>
              <w:rPr>
                <w:sz w:val="16"/>
                <w:szCs w:val="16"/>
              </w:rPr>
            </w:pPr>
            <w:r w:rsidRPr="00465A57">
              <w:rPr>
                <w:sz w:val="16"/>
                <w:szCs w:val="16"/>
              </w:rPr>
              <w:t xml:space="preserve">problematieken </w:t>
            </w:r>
          </w:p>
        </w:tc>
        <w:tc>
          <w:tcPr>
            <w:tcW w:w="3969" w:type="dxa"/>
            <w:vMerge w:val="restart"/>
            <w:tcBorders>
              <w:right w:val="single" w:sz="4" w:space="0" w:color="auto"/>
            </w:tcBorders>
          </w:tcPr>
          <w:p w:rsidR="006C3E39" w:rsidRPr="00465A57" w:rsidRDefault="006C3E39" w:rsidP="0034664C">
            <w:pPr>
              <w:rPr>
                <w:sz w:val="16"/>
                <w:szCs w:val="16"/>
              </w:rPr>
            </w:pPr>
            <w:r w:rsidRPr="00465A57">
              <w:rPr>
                <w:sz w:val="16"/>
                <w:szCs w:val="16"/>
              </w:rPr>
              <w:t xml:space="preserve">bijv. LVB, Autisme, Scheidingsproblematiek, Schuldenproblematiek </w:t>
            </w:r>
            <w:proofErr w:type="spellStart"/>
            <w:r w:rsidRPr="00465A57">
              <w:rPr>
                <w:sz w:val="16"/>
                <w:szCs w:val="16"/>
              </w:rPr>
              <w:t>etc</w:t>
            </w:r>
            <w:proofErr w:type="spellEnd"/>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pPr>
              <w:rPr>
                <w:sz w:val="16"/>
                <w:szCs w:val="16"/>
              </w:rPr>
            </w:pPr>
            <w:r w:rsidRPr="00465A57">
              <w:rPr>
                <w:sz w:val="16"/>
                <w:szCs w:val="16"/>
              </w:rPr>
              <w:t>Complexe scheidingen</w:t>
            </w:r>
          </w:p>
        </w:tc>
        <w:tc>
          <w:tcPr>
            <w:tcW w:w="6717" w:type="dxa"/>
            <w:tcBorders>
              <w:top w:val="single" w:sz="4" w:space="0" w:color="auto"/>
              <w:left w:val="single" w:sz="4" w:space="0" w:color="auto"/>
              <w:bottom w:val="single" w:sz="4" w:space="0" w:color="auto"/>
            </w:tcBorders>
          </w:tcPr>
          <w:p w:rsidR="006C3E39" w:rsidRPr="00465A57" w:rsidRDefault="006C3E39" w:rsidP="00B33C88">
            <w:pPr>
              <w:rPr>
                <w:sz w:val="16"/>
                <w:szCs w:val="16"/>
              </w:rPr>
            </w:pPr>
          </w:p>
        </w:tc>
      </w:tr>
      <w:tr w:rsidR="006C3E39" w:rsidRPr="00DB0B06" w:rsidTr="00C64832">
        <w:tc>
          <w:tcPr>
            <w:tcW w:w="2093" w:type="dxa"/>
            <w:vMerge/>
            <w:tcBorders>
              <w:left w:val="single" w:sz="4" w:space="0" w:color="auto"/>
            </w:tcBorders>
          </w:tcPr>
          <w:p w:rsidR="006C3E39" w:rsidRPr="00465A57" w:rsidRDefault="006C3E39" w:rsidP="0034664C">
            <w:pPr>
              <w:rPr>
                <w:sz w:val="16"/>
                <w:szCs w:val="16"/>
              </w:rPr>
            </w:pPr>
          </w:p>
        </w:tc>
        <w:tc>
          <w:tcPr>
            <w:tcW w:w="3969" w:type="dxa"/>
            <w:vMerge/>
            <w:tcBorders>
              <w:right w:val="single" w:sz="4" w:space="0" w:color="auto"/>
            </w:tcBorders>
          </w:tcPr>
          <w:p w:rsidR="006C3E39" w:rsidRPr="00465A57" w:rsidRDefault="006C3E39"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pPr>
              <w:rPr>
                <w:sz w:val="16"/>
                <w:szCs w:val="16"/>
              </w:rPr>
            </w:pPr>
            <w:r w:rsidRPr="00465A57">
              <w:rPr>
                <w:sz w:val="16"/>
                <w:szCs w:val="16"/>
              </w:rPr>
              <w:t>GGZ</w:t>
            </w:r>
          </w:p>
        </w:tc>
        <w:tc>
          <w:tcPr>
            <w:tcW w:w="6717" w:type="dxa"/>
            <w:tcBorders>
              <w:top w:val="single" w:sz="4" w:space="0" w:color="auto"/>
              <w:left w:val="single" w:sz="4" w:space="0" w:color="auto"/>
              <w:bottom w:val="single" w:sz="4" w:space="0" w:color="auto"/>
            </w:tcBorders>
          </w:tcPr>
          <w:p w:rsidR="006C3E39" w:rsidRPr="00465A57" w:rsidRDefault="006C3E39" w:rsidP="00B33C88">
            <w:pPr>
              <w:spacing w:line="276" w:lineRule="auto"/>
              <w:rPr>
                <w:sz w:val="16"/>
                <w:szCs w:val="16"/>
              </w:rPr>
            </w:pPr>
            <w:proofErr w:type="spellStart"/>
            <w:r w:rsidRPr="00465A57">
              <w:rPr>
                <w:sz w:val="16"/>
                <w:szCs w:val="16"/>
              </w:rPr>
              <w:t>Pscycho</w:t>
            </w:r>
            <w:proofErr w:type="spellEnd"/>
            <w:r w:rsidRPr="00465A57">
              <w:rPr>
                <w:sz w:val="16"/>
                <w:szCs w:val="16"/>
              </w:rPr>
              <w:t>-pathologie</w:t>
            </w:r>
            <w:r w:rsidR="00465A57">
              <w:rPr>
                <w:sz w:val="16"/>
                <w:szCs w:val="16"/>
              </w:rPr>
              <w:t xml:space="preserve">; </w:t>
            </w:r>
            <w:r w:rsidRPr="00465A57">
              <w:rPr>
                <w:sz w:val="16"/>
                <w:szCs w:val="16"/>
              </w:rPr>
              <w:t>Kennis van psychiatrische stoornissen</w:t>
            </w:r>
            <w:r w:rsidR="00465A57">
              <w:rPr>
                <w:sz w:val="16"/>
                <w:szCs w:val="16"/>
              </w:rPr>
              <w:t xml:space="preserve"> bij kinderen en </w:t>
            </w:r>
            <w:proofErr w:type="spellStart"/>
            <w:r w:rsidR="00465A57">
              <w:rPr>
                <w:sz w:val="16"/>
                <w:szCs w:val="16"/>
              </w:rPr>
              <w:t>oduers</w:t>
            </w:r>
            <w:proofErr w:type="spellEnd"/>
          </w:p>
          <w:p w:rsidR="006C3E39" w:rsidRPr="00465A57" w:rsidRDefault="006C3E39" w:rsidP="00B33C88">
            <w:pPr>
              <w:spacing w:line="276" w:lineRule="auto"/>
              <w:rPr>
                <w:sz w:val="16"/>
                <w:szCs w:val="16"/>
              </w:rPr>
            </w:pPr>
            <w:r w:rsidRPr="00465A57">
              <w:rPr>
                <w:sz w:val="16"/>
                <w:szCs w:val="16"/>
              </w:rPr>
              <w:t>Kennis van lokale aanbod</w:t>
            </w:r>
          </w:p>
          <w:p w:rsidR="006C3E39" w:rsidRPr="00465A57" w:rsidRDefault="006C3E39" w:rsidP="00B33C88">
            <w:pPr>
              <w:spacing w:line="276" w:lineRule="auto"/>
              <w:rPr>
                <w:sz w:val="16"/>
                <w:szCs w:val="16"/>
              </w:rPr>
            </w:pPr>
            <w:r w:rsidRPr="00465A57">
              <w:rPr>
                <w:sz w:val="16"/>
                <w:szCs w:val="16"/>
              </w:rPr>
              <w:t>Basis diagnostiek</w:t>
            </w:r>
          </w:p>
          <w:p w:rsidR="006C3E39" w:rsidRPr="00465A57" w:rsidRDefault="006C3E39" w:rsidP="00B33C88">
            <w:pPr>
              <w:rPr>
                <w:sz w:val="16"/>
                <w:szCs w:val="16"/>
              </w:rPr>
            </w:pPr>
            <w:r w:rsidRPr="00465A57">
              <w:rPr>
                <w:sz w:val="16"/>
                <w:szCs w:val="16"/>
              </w:rPr>
              <w:t xml:space="preserve">Specifieke gebieden zoals autisme, eetproblematiek, ouders, hechting, angststoornis, trauma, depressie, </w:t>
            </w:r>
            <w:proofErr w:type="spellStart"/>
            <w:r w:rsidRPr="00465A57">
              <w:rPr>
                <w:sz w:val="16"/>
                <w:szCs w:val="16"/>
              </w:rPr>
              <w:t>adhd</w:t>
            </w:r>
            <w:proofErr w:type="spellEnd"/>
            <w:r w:rsidRPr="00465A57">
              <w:rPr>
                <w:sz w:val="16"/>
                <w:szCs w:val="16"/>
              </w:rPr>
              <w:t xml:space="preserve">, persoonlijke problematiek, volwassen psychiatrie en </w:t>
            </w:r>
            <w:proofErr w:type="spellStart"/>
            <w:r w:rsidRPr="00465A57">
              <w:rPr>
                <w:sz w:val="16"/>
                <w:szCs w:val="16"/>
              </w:rPr>
              <w:t>kopp</w:t>
            </w:r>
            <w:proofErr w:type="spellEnd"/>
            <w:r w:rsidRPr="00465A57">
              <w:rPr>
                <w:sz w:val="16"/>
                <w:szCs w:val="16"/>
              </w:rPr>
              <w:t xml:space="preserve"> kinderen, </w:t>
            </w:r>
            <w:proofErr w:type="spellStart"/>
            <w:r w:rsidRPr="00465A57">
              <w:rPr>
                <w:sz w:val="16"/>
                <w:szCs w:val="16"/>
              </w:rPr>
              <w:t>automutulatie</w:t>
            </w:r>
            <w:proofErr w:type="spellEnd"/>
            <w:r w:rsidRPr="00465A57">
              <w:rPr>
                <w:sz w:val="16"/>
                <w:szCs w:val="16"/>
              </w:rPr>
              <w:t>, psychoses</w:t>
            </w:r>
          </w:p>
          <w:p w:rsidR="00465B06" w:rsidRPr="00465A57" w:rsidRDefault="00465B06" w:rsidP="00465B06">
            <w:pPr>
              <w:rPr>
                <w:sz w:val="16"/>
                <w:szCs w:val="16"/>
              </w:rPr>
            </w:pPr>
            <w:r w:rsidRPr="00465A57">
              <w:rPr>
                <w:sz w:val="16"/>
                <w:szCs w:val="16"/>
              </w:rPr>
              <w:t xml:space="preserve">Kennis en kunde van bijzondere methodieken als CGT, systeemtherapie, PRT, EMDR, speltraining, </w:t>
            </w:r>
            <w:proofErr w:type="spellStart"/>
            <w:r w:rsidRPr="00465A57">
              <w:rPr>
                <w:sz w:val="16"/>
                <w:szCs w:val="16"/>
              </w:rPr>
              <w:t>etc</w:t>
            </w:r>
            <w:proofErr w:type="spellEnd"/>
            <w:r w:rsidRPr="00465A57">
              <w:rPr>
                <w:sz w:val="16"/>
                <w:szCs w:val="16"/>
              </w:rPr>
              <w:t xml:space="preserve"> etc.</w:t>
            </w:r>
          </w:p>
        </w:tc>
      </w:tr>
      <w:tr w:rsidR="006C3E39" w:rsidRPr="00DB0B06" w:rsidTr="00C64832">
        <w:tc>
          <w:tcPr>
            <w:tcW w:w="2093" w:type="dxa"/>
            <w:vMerge/>
            <w:tcBorders>
              <w:left w:val="single" w:sz="4" w:space="0" w:color="auto"/>
              <w:bottom w:val="single" w:sz="4" w:space="0" w:color="auto"/>
            </w:tcBorders>
          </w:tcPr>
          <w:p w:rsidR="006C3E39" w:rsidRPr="00465A57" w:rsidRDefault="006C3E39" w:rsidP="0034664C">
            <w:pPr>
              <w:rPr>
                <w:sz w:val="16"/>
                <w:szCs w:val="16"/>
              </w:rPr>
            </w:pPr>
          </w:p>
        </w:tc>
        <w:tc>
          <w:tcPr>
            <w:tcW w:w="3969" w:type="dxa"/>
            <w:vMerge/>
            <w:tcBorders>
              <w:bottom w:val="single" w:sz="4" w:space="0" w:color="auto"/>
              <w:right w:val="single" w:sz="4" w:space="0" w:color="auto"/>
            </w:tcBorders>
          </w:tcPr>
          <w:p w:rsidR="006C3E39" w:rsidRPr="00465A57" w:rsidRDefault="006C3E39"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6C3E39" w:rsidRPr="00465A57" w:rsidRDefault="006C3E39" w:rsidP="00B33C88">
            <w:pPr>
              <w:rPr>
                <w:sz w:val="16"/>
                <w:szCs w:val="16"/>
              </w:rPr>
            </w:pPr>
            <w:r w:rsidRPr="00465A57">
              <w:rPr>
                <w:sz w:val="16"/>
                <w:szCs w:val="16"/>
              </w:rPr>
              <w:t>Middelengebruik en verslaving</w:t>
            </w:r>
          </w:p>
        </w:tc>
        <w:tc>
          <w:tcPr>
            <w:tcW w:w="6717" w:type="dxa"/>
            <w:tcBorders>
              <w:top w:val="single" w:sz="4" w:space="0" w:color="auto"/>
              <w:left w:val="single" w:sz="4" w:space="0" w:color="auto"/>
              <w:bottom w:val="single" w:sz="4" w:space="0" w:color="auto"/>
            </w:tcBorders>
          </w:tcPr>
          <w:p w:rsidR="006C3E39" w:rsidRPr="00465A57" w:rsidRDefault="006C3E39">
            <w:pPr>
              <w:rPr>
                <w:sz w:val="16"/>
                <w:szCs w:val="16"/>
              </w:rPr>
            </w:pPr>
          </w:p>
        </w:tc>
      </w:tr>
      <w:tr w:rsidR="00CC2186" w:rsidRPr="00DB0B06" w:rsidTr="00C64832">
        <w:tc>
          <w:tcPr>
            <w:tcW w:w="2093" w:type="dxa"/>
            <w:tcBorders>
              <w:left w:val="single" w:sz="4" w:space="0" w:color="auto"/>
            </w:tcBorders>
            <w:shd w:val="clear" w:color="auto" w:fill="F2F2F2" w:themeFill="background1" w:themeFillShade="F2"/>
          </w:tcPr>
          <w:p w:rsidR="00CC2186" w:rsidRPr="00465A57" w:rsidRDefault="00CC2186" w:rsidP="0034664C">
            <w:pPr>
              <w:rPr>
                <w:sz w:val="16"/>
                <w:szCs w:val="16"/>
              </w:rPr>
            </w:pPr>
            <w:proofErr w:type="spellStart"/>
            <w:r w:rsidRPr="00465A57">
              <w:rPr>
                <w:sz w:val="16"/>
                <w:szCs w:val="16"/>
              </w:rPr>
              <w:t>Signs</w:t>
            </w:r>
            <w:proofErr w:type="spellEnd"/>
            <w:r w:rsidRPr="00465A57">
              <w:rPr>
                <w:sz w:val="16"/>
                <w:szCs w:val="16"/>
              </w:rPr>
              <w:t xml:space="preserve"> of Safety</w:t>
            </w:r>
          </w:p>
          <w:p w:rsidR="0034664C" w:rsidRPr="00465A57" w:rsidRDefault="00CC2186" w:rsidP="0034664C">
            <w:pPr>
              <w:rPr>
                <w:sz w:val="16"/>
                <w:szCs w:val="16"/>
              </w:rPr>
            </w:pPr>
            <w:r w:rsidRPr="00465A57">
              <w:rPr>
                <w:sz w:val="16"/>
                <w:szCs w:val="16"/>
              </w:rPr>
              <w:t>Veiligheidsplan</w:t>
            </w:r>
          </w:p>
          <w:p w:rsidR="00CC2186" w:rsidRPr="00465A57" w:rsidRDefault="00CC2186" w:rsidP="0034664C">
            <w:pPr>
              <w:rPr>
                <w:sz w:val="16"/>
                <w:szCs w:val="16"/>
              </w:rPr>
            </w:pPr>
            <w:r w:rsidRPr="00465A57">
              <w:rPr>
                <w:sz w:val="16"/>
                <w:szCs w:val="16"/>
              </w:rPr>
              <w:lastRenderedPageBreak/>
              <w:t xml:space="preserve">Meldcode en signaleren </w:t>
            </w:r>
          </w:p>
        </w:tc>
        <w:tc>
          <w:tcPr>
            <w:tcW w:w="3969" w:type="dxa"/>
            <w:tcBorders>
              <w:right w:val="single" w:sz="4" w:space="0" w:color="auto"/>
            </w:tcBorders>
            <w:shd w:val="clear" w:color="auto" w:fill="F2F2F2" w:themeFill="background1" w:themeFillShade="F2"/>
          </w:tcPr>
          <w:p w:rsidR="0034664C" w:rsidRPr="00465A57" w:rsidRDefault="0034664C" w:rsidP="0034664C">
            <w:pPr>
              <w:rPr>
                <w:sz w:val="16"/>
                <w:szCs w:val="16"/>
              </w:rPr>
            </w:pPr>
            <w:r w:rsidRPr="00465A57">
              <w:rPr>
                <w:sz w:val="16"/>
                <w:szCs w:val="16"/>
              </w:rPr>
              <w:lastRenderedPageBreak/>
              <w:t xml:space="preserve">ondersteunen van eigen kracht, bewaken van veiligheid </w:t>
            </w:r>
            <w:r w:rsidR="001A02FA" w:rsidRPr="00465A57">
              <w:rPr>
                <w:sz w:val="16"/>
                <w:szCs w:val="16"/>
              </w:rPr>
              <w:t>;</w:t>
            </w:r>
          </w:p>
          <w:p w:rsidR="001A02FA" w:rsidRPr="00465A57" w:rsidRDefault="001A02FA" w:rsidP="0034664C">
            <w:pPr>
              <w:rPr>
                <w:sz w:val="16"/>
                <w:szCs w:val="16"/>
              </w:rPr>
            </w:pPr>
            <w:r w:rsidRPr="00465A57">
              <w:rPr>
                <w:sz w:val="16"/>
                <w:szCs w:val="16"/>
              </w:rPr>
              <w:t>‘brengen van hulpvraag (bemoeizorg)’</w:t>
            </w:r>
          </w:p>
          <w:p w:rsidR="00CC2186" w:rsidRPr="00465A57" w:rsidRDefault="00CC2186" w:rsidP="0034664C">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2186" w:rsidRPr="00465A57" w:rsidRDefault="00B33C88">
            <w:pPr>
              <w:rPr>
                <w:sz w:val="16"/>
                <w:szCs w:val="16"/>
              </w:rPr>
            </w:pPr>
            <w:r w:rsidRPr="00465A57">
              <w:rPr>
                <w:sz w:val="16"/>
                <w:szCs w:val="16"/>
              </w:rPr>
              <w:lastRenderedPageBreak/>
              <w:t>Kennis veiligheid</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CC2186" w:rsidRPr="00465A57" w:rsidRDefault="00CC2186">
            <w:pPr>
              <w:rPr>
                <w:sz w:val="16"/>
                <w:szCs w:val="16"/>
              </w:rPr>
            </w:pPr>
          </w:p>
        </w:tc>
      </w:tr>
      <w:tr w:rsidR="006C3E39" w:rsidRPr="00DB0B06" w:rsidTr="00C64832">
        <w:tc>
          <w:tcPr>
            <w:tcW w:w="2093" w:type="dxa"/>
            <w:tcBorders>
              <w:left w:val="single" w:sz="4" w:space="0" w:color="auto"/>
            </w:tcBorders>
            <w:shd w:val="clear" w:color="auto" w:fill="F2F2F2" w:themeFill="background1" w:themeFillShade="F2"/>
          </w:tcPr>
          <w:p w:rsidR="006C3E39" w:rsidRPr="00465A57" w:rsidRDefault="008052C4" w:rsidP="0034664C">
            <w:pPr>
              <w:rPr>
                <w:sz w:val="16"/>
                <w:szCs w:val="16"/>
              </w:rPr>
            </w:pPr>
            <w:r w:rsidRPr="00465A57">
              <w:rPr>
                <w:sz w:val="16"/>
                <w:szCs w:val="16"/>
              </w:rPr>
              <w:lastRenderedPageBreak/>
              <w:t>Kennis uit gemeentelijke domein</w:t>
            </w:r>
          </w:p>
        </w:tc>
        <w:tc>
          <w:tcPr>
            <w:tcW w:w="3969" w:type="dxa"/>
            <w:tcBorders>
              <w:right w:val="single" w:sz="4" w:space="0" w:color="auto"/>
            </w:tcBorders>
            <w:shd w:val="clear" w:color="auto" w:fill="F2F2F2" w:themeFill="background1" w:themeFillShade="F2"/>
          </w:tcPr>
          <w:p w:rsidR="006C3E39" w:rsidRPr="00465A57" w:rsidRDefault="008052C4" w:rsidP="0034664C">
            <w:pPr>
              <w:rPr>
                <w:sz w:val="16"/>
                <w:szCs w:val="16"/>
              </w:rPr>
            </w:pPr>
            <w:r w:rsidRPr="00465A57">
              <w:rPr>
                <w:sz w:val="16"/>
                <w:szCs w:val="16"/>
              </w:rPr>
              <w:t>(Komt terug bij basis algemeen Wetskennis, werknemersvaardigheden)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3E39" w:rsidRPr="00465A57" w:rsidRDefault="006C3E39" w:rsidP="005C644E">
            <w:pPr>
              <w:spacing w:line="276" w:lineRule="auto"/>
              <w:rPr>
                <w:sz w:val="16"/>
                <w:szCs w:val="16"/>
              </w:rPr>
            </w:pPr>
            <w:r w:rsidRPr="00465A57">
              <w:rPr>
                <w:sz w:val="16"/>
                <w:szCs w:val="16"/>
              </w:rPr>
              <w:t>PGB</w:t>
            </w:r>
          </w:p>
        </w:tc>
        <w:tc>
          <w:tcPr>
            <w:tcW w:w="6717" w:type="dxa"/>
            <w:tcBorders>
              <w:top w:val="single" w:sz="4" w:space="0" w:color="auto"/>
              <w:left w:val="single" w:sz="4" w:space="0" w:color="auto"/>
              <w:bottom w:val="single" w:sz="4" w:space="0" w:color="auto"/>
            </w:tcBorders>
            <w:shd w:val="clear" w:color="auto" w:fill="F2F2F2" w:themeFill="background1" w:themeFillShade="F2"/>
          </w:tcPr>
          <w:p w:rsidR="006C3E39" w:rsidRPr="00465A57" w:rsidRDefault="006C3E39" w:rsidP="005C644E">
            <w:pPr>
              <w:spacing w:line="276" w:lineRule="auto"/>
              <w:rPr>
                <w:sz w:val="16"/>
                <w:szCs w:val="16"/>
              </w:rPr>
            </w:pPr>
            <w:r w:rsidRPr="00465A57">
              <w:rPr>
                <w:sz w:val="16"/>
                <w:szCs w:val="16"/>
              </w:rPr>
              <w:t>‘technische’ en procedurele informatie over  PGB en beschikkingen gemandateerd vanuit gemeente</w:t>
            </w:r>
          </w:p>
        </w:tc>
      </w:tr>
    </w:tbl>
    <w:p w:rsidR="00F15F63" w:rsidRDefault="003C5F2F">
      <w:pPr>
        <w:rPr>
          <w:b/>
          <w:i/>
          <w:sz w:val="18"/>
          <w:szCs w:val="18"/>
        </w:rPr>
      </w:pPr>
      <w:r w:rsidRPr="003C5F2F">
        <w:rPr>
          <w:b/>
          <w:i/>
          <w:sz w:val="18"/>
          <w:szCs w:val="18"/>
        </w:rPr>
        <w:t xml:space="preserve">Concept </w:t>
      </w:r>
      <w:r w:rsidR="00196F41">
        <w:rPr>
          <w:b/>
          <w:i/>
          <w:sz w:val="18"/>
          <w:szCs w:val="18"/>
        </w:rPr>
        <w:t xml:space="preserve">tweede versie na invulling door Sophie Hospers. </w:t>
      </w:r>
      <w:proofErr w:type="spellStart"/>
      <w:r w:rsidR="00196F41">
        <w:rPr>
          <w:b/>
          <w:i/>
          <w:sz w:val="18"/>
          <w:szCs w:val="18"/>
        </w:rPr>
        <w:t>Dd</w:t>
      </w:r>
      <w:proofErr w:type="spellEnd"/>
      <w:r w:rsidR="00196F41">
        <w:rPr>
          <w:b/>
          <w:i/>
          <w:sz w:val="18"/>
          <w:szCs w:val="18"/>
        </w:rPr>
        <w:t xml:space="preserve"> 5-1-2016. </w:t>
      </w:r>
    </w:p>
    <w:p w:rsidR="001A02FA" w:rsidRDefault="001A02FA">
      <w:pPr>
        <w:rPr>
          <w:b/>
          <w:i/>
          <w:sz w:val="18"/>
          <w:szCs w:val="18"/>
        </w:rPr>
      </w:pPr>
    </w:p>
    <w:p w:rsidR="001A02FA" w:rsidRDefault="001A02FA">
      <w:pPr>
        <w:rPr>
          <w:b/>
          <w:i/>
          <w:sz w:val="18"/>
          <w:szCs w:val="18"/>
        </w:rPr>
      </w:pPr>
      <w:r>
        <w:rPr>
          <w:b/>
          <w:i/>
          <w:sz w:val="18"/>
          <w:szCs w:val="18"/>
        </w:rPr>
        <w:t>Toelichting op het schema:</w:t>
      </w:r>
    </w:p>
    <w:p w:rsidR="001A02FA" w:rsidRPr="003C5F2F" w:rsidRDefault="001A02FA">
      <w:pPr>
        <w:rPr>
          <w:b/>
          <w:i/>
          <w:sz w:val="18"/>
          <w:szCs w:val="18"/>
        </w:rPr>
      </w:pPr>
      <w:r>
        <w:rPr>
          <w:b/>
          <w:i/>
          <w:sz w:val="18"/>
          <w:szCs w:val="18"/>
        </w:rPr>
        <w:t xml:space="preserve">Het </w:t>
      </w:r>
      <w:r w:rsidR="00465A57">
        <w:rPr>
          <w:b/>
          <w:i/>
          <w:sz w:val="18"/>
          <w:szCs w:val="18"/>
        </w:rPr>
        <w:t>schema</w:t>
      </w:r>
      <w:r>
        <w:rPr>
          <w:b/>
          <w:i/>
          <w:sz w:val="18"/>
          <w:szCs w:val="18"/>
        </w:rPr>
        <w:t xml:space="preserve"> is een matrix, maar kan beter gelezen worden als een </w:t>
      </w:r>
      <w:proofErr w:type="spellStart"/>
      <w:r>
        <w:rPr>
          <w:b/>
          <w:i/>
          <w:sz w:val="18"/>
          <w:szCs w:val="18"/>
        </w:rPr>
        <w:t>mindmap</w:t>
      </w:r>
      <w:proofErr w:type="spellEnd"/>
      <w:r>
        <w:rPr>
          <w:b/>
          <w:i/>
          <w:sz w:val="18"/>
          <w:szCs w:val="18"/>
        </w:rPr>
        <w:t>. Alles hangt met alles samen. Er is altijd overlap in kennis en vaardigheden. Voor een helder begrip hebben we ervoor  gekozen om de verschillende items naar de kern (het accent, het specifieke) en niet uitputtend te beschrijven.(bijvoorbeeld: natuurlijk werkt ook de maatschappelijk werker systeemgericht, ook al wordt dat onder dat kopje niet benoemd). Natuurlijk is het werkveld en de expertise van de verschillende vakgebieden, thema’s en beroepsgroepen breder dan</w:t>
      </w:r>
      <w:r w:rsidR="00465A57">
        <w:rPr>
          <w:b/>
          <w:i/>
          <w:sz w:val="18"/>
          <w:szCs w:val="18"/>
        </w:rPr>
        <w:t xml:space="preserve"> </w:t>
      </w:r>
      <w:r>
        <w:rPr>
          <w:b/>
          <w:i/>
          <w:sz w:val="18"/>
          <w:szCs w:val="18"/>
        </w:rPr>
        <w:t xml:space="preserve">wat hier staat. Begrippen hebben in verschillende vakgebieden een andere betekenis en komen dus op verschillende plaatsen terug (bijvoorbeeld: triage). </w:t>
      </w:r>
    </w:p>
    <w:sectPr w:rsidR="001A02FA" w:rsidRPr="003C5F2F" w:rsidSect="00F15F6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EE2"/>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8154CC"/>
    <w:multiLevelType w:val="hybridMultilevel"/>
    <w:tmpl w:val="B6CE8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F90355"/>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C749F9"/>
    <w:multiLevelType w:val="hybridMultilevel"/>
    <w:tmpl w:val="18AA9E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C347EC1"/>
    <w:multiLevelType w:val="hybridMultilevel"/>
    <w:tmpl w:val="FB6889C4"/>
    <w:lvl w:ilvl="0" w:tplc="04130001">
      <w:start w:val="1"/>
      <w:numFmt w:val="bullet"/>
      <w:lvlText w:val=""/>
      <w:lvlJc w:val="left"/>
      <w:pPr>
        <w:ind w:left="1005" w:hanging="360"/>
      </w:pPr>
      <w:rPr>
        <w:rFonts w:ascii="Symbol" w:hAnsi="Symbol" w:hint="default"/>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5">
    <w:nsid w:val="7C3C661F"/>
    <w:multiLevelType w:val="hybridMultilevel"/>
    <w:tmpl w:val="F940A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F4"/>
    <w:rsid w:val="00017E93"/>
    <w:rsid w:val="00196F41"/>
    <w:rsid w:val="001A02FA"/>
    <w:rsid w:val="00325677"/>
    <w:rsid w:val="0034664C"/>
    <w:rsid w:val="003C5F2F"/>
    <w:rsid w:val="004335BA"/>
    <w:rsid w:val="00465A57"/>
    <w:rsid w:val="00465B06"/>
    <w:rsid w:val="004A70F4"/>
    <w:rsid w:val="00555DE2"/>
    <w:rsid w:val="006C3E39"/>
    <w:rsid w:val="008052C4"/>
    <w:rsid w:val="008A3D6C"/>
    <w:rsid w:val="008A4E82"/>
    <w:rsid w:val="00A73D08"/>
    <w:rsid w:val="00B33C88"/>
    <w:rsid w:val="00C64832"/>
    <w:rsid w:val="00CC2186"/>
    <w:rsid w:val="00CE5CAA"/>
    <w:rsid w:val="00D367E8"/>
    <w:rsid w:val="00D74BEA"/>
    <w:rsid w:val="00DB0B06"/>
    <w:rsid w:val="00E80125"/>
    <w:rsid w:val="00E81ECF"/>
    <w:rsid w:val="00F15F63"/>
    <w:rsid w:val="00FB2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5DE2"/>
    <w:pPr>
      <w:ind w:left="720"/>
      <w:contextualSpacing/>
    </w:pPr>
  </w:style>
  <w:style w:type="paragraph" w:styleId="Bijschrift">
    <w:name w:val="caption"/>
    <w:basedOn w:val="Standaard"/>
    <w:next w:val="Standaard"/>
    <w:uiPriority w:val="35"/>
    <w:unhideWhenUsed/>
    <w:qFormat/>
    <w:rsid w:val="00555DE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5DE2"/>
    <w:pPr>
      <w:ind w:left="720"/>
      <w:contextualSpacing/>
    </w:pPr>
  </w:style>
  <w:style w:type="paragraph" w:styleId="Bijschrift">
    <w:name w:val="caption"/>
    <w:basedOn w:val="Standaard"/>
    <w:next w:val="Standaard"/>
    <w:uiPriority w:val="35"/>
    <w:unhideWhenUsed/>
    <w:qFormat/>
    <w:rsid w:val="00555DE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GGZ Rivierduinen</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Mulder, P.C. (CUR)</cp:lastModifiedBy>
  <cp:revision>2</cp:revision>
  <cp:lastPrinted>2015-11-17T14:35:00Z</cp:lastPrinted>
  <dcterms:created xsi:type="dcterms:W3CDTF">2016-02-10T12:59:00Z</dcterms:created>
  <dcterms:modified xsi:type="dcterms:W3CDTF">2016-02-10T12:59:00Z</dcterms:modified>
</cp:coreProperties>
</file>